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A410" w14:textId="77777777" w:rsidR="00BE2731" w:rsidRPr="006367CC" w:rsidRDefault="00BE2731" w:rsidP="00BE2731">
      <w:pPr>
        <w:pStyle w:val="Normlnweb"/>
        <w:spacing w:before="0" w:beforeAutospacing="0" w:after="0" w:afterAutospacing="0"/>
        <w:rPr>
          <w:rFonts w:asciiTheme="minorHAnsi" w:hAnsiTheme="minorHAnsi" w:cstheme="minorHAnsi"/>
          <w:lang w:val="en-US"/>
        </w:rPr>
      </w:pPr>
      <w:r w:rsidRPr="006367CC">
        <w:rPr>
          <w:rFonts w:asciiTheme="minorHAnsi" w:hAnsiTheme="minorHAnsi" w:cstheme="minorHAnsi"/>
          <w:lang w:val="en-US"/>
        </w:rPr>
        <w:t>Project number: 101099194</w:t>
      </w:r>
    </w:p>
    <w:p w14:paraId="4ED0DBE5" w14:textId="77777777" w:rsidR="00BE2731" w:rsidRPr="006367CC" w:rsidRDefault="00BE2731" w:rsidP="00BE2731">
      <w:pPr>
        <w:pStyle w:val="Normlnweb"/>
        <w:spacing w:before="0" w:beforeAutospacing="0" w:after="0" w:afterAutospacing="0"/>
        <w:rPr>
          <w:rFonts w:asciiTheme="minorHAnsi" w:hAnsiTheme="minorHAnsi" w:cstheme="minorHAnsi"/>
          <w:lang w:val="en-US"/>
        </w:rPr>
      </w:pPr>
      <w:r w:rsidRPr="006367CC">
        <w:rPr>
          <w:rFonts w:asciiTheme="minorHAnsi" w:hAnsiTheme="minorHAnsi" w:cstheme="minorHAnsi"/>
          <w:lang w:val="en-US"/>
        </w:rPr>
        <w:t>Project acronym: CulHerCis22</w:t>
      </w:r>
    </w:p>
    <w:p w14:paraId="72E785F7" w14:textId="4EBFA4AF" w:rsidR="00BE2731" w:rsidRPr="004717F2" w:rsidRDefault="00BE2731" w:rsidP="00BE2731">
      <w:pPr>
        <w:pStyle w:val="Normlnweb"/>
        <w:spacing w:before="0" w:beforeAutospacing="0" w:after="0" w:afterAutospacing="0"/>
        <w:rPr>
          <w:rFonts w:asciiTheme="minorHAnsi" w:hAnsiTheme="minorHAnsi" w:cstheme="minorHAnsi"/>
          <w:b/>
          <w:bCs/>
          <w:lang w:val="en-US"/>
        </w:rPr>
      </w:pPr>
      <w:r w:rsidRPr="006367CC">
        <w:rPr>
          <w:rFonts w:asciiTheme="minorHAnsi" w:hAnsiTheme="minorHAnsi" w:cstheme="minorHAnsi"/>
          <w:lang w:val="en-US"/>
        </w:rPr>
        <w:t xml:space="preserve">Project name: </w:t>
      </w:r>
      <w:r w:rsidRPr="004717F2">
        <w:rPr>
          <w:rFonts w:asciiTheme="minorHAnsi" w:hAnsiTheme="minorHAnsi" w:cstheme="minorHAnsi"/>
          <w:b/>
          <w:bCs/>
          <w:lang w:val="en-US"/>
        </w:rPr>
        <w:t>Culinary Heritage of the Cistercians in Central Europe</w:t>
      </w:r>
    </w:p>
    <w:p w14:paraId="370B4C2B" w14:textId="291DA252" w:rsidR="00BE2731" w:rsidRPr="006367CC" w:rsidRDefault="00BE2731" w:rsidP="00BE2731">
      <w:pPr>
        <w:pStyle w:val="Normlnweb"/>
        <w:spacing w:before="0" w:beforeAutospacing="0" w:after="0" w:afterAutospacing="0"/>
        <w:rPr>
          <w:rFonts w:asciiTheme="minorHAnsi" w:hAnsiTheme="minorHAnsi" w:cstheme="minorHAnsi"/>
          <w:lang w:val="en-US"/>
        </w:rPr>
      </w:pPr>
      <w:r w:rsidRPr="006367CC">
        <w:rPr>
          <w:rFonts w:asciiTheme="minorHAnsi" w:hAnsiTheme="minorHAnsi" w:cstheme="minorHAnsi"/>
          <w:lang w:val="en-US"/>
        </w:rPr>
        <w:t>Project objective: Our goal is to increase public access to European cultural heritage - the culinary culture developed in Cistercian monasteries and landscapes, and active participation in the creative using.</w:t>
      </w:r>
    </w:p>
    <w:p w14:paraId="4775D5C7" w14:textId="32182089" w:rsidR="00BE2731" w:rsidRPr="006367CC" w:rsidRDefault="00BE2731" w:rsidP="00BE2731">
      <w:pPr>
        <w:pStyle w:val="Normlnweb"/>
        <w:spacing w:before="0" w:beforeAutospacing="0" w:after="0" w:afterAutospacing="0"/>
        <w:rPr>
          <w:rFonts w:asciiTheme="minorHAnsi" w:hAnsiTheme="minorHAnsi" w:cstheme="minorHAnsi"/>
          <w:lang w:val="en-US"/>
        </w:rPr>
      </w:pPr>
      <w:r w:rsidRPr="006367CC">
        <w:rPr>
          <w:rFonts w:asciiTheme="minorHAnsi" w:hAnsiTheme="minorHAnsi" w:cstheme="minorHAnsi"/>
          <w:lang w:val="en-US"/>
        </w:rPr>
        <w:t>Call: CREA-CULT-2022-COOP</w:t>
      </w:r>
    </w:p>
    <w:p w14:paraId="0E970A10" w14:textId="77777777" w:rsidR="00BE2731" w:rsidRPr="006367CC" w:rsidRDefault="00BE2731" w:rsidP="00BE2731">
      <w:pPr>
        <w:pStyle w:val="Normlnweb"/>
        <w:spacing w:before="0" w:beforeAutospacing="0" w:after="0" w:afterAutospacing="0"/>
        <w:rPr>
          <w:rFonts w:asciiTheme="minorHAnsi" w:hAnsiTheme="minorHAnsi" w:cstheme="minorHAnsi"/>
          <w:lang w:val="en-US"/>
        </w:rPr>
      </w:pPr>
      <w:r w:rsidRPr="006367CC">
        <w:rPr>
          <w:rFonts w:asciiTheme="minorHAnsi" w:hAnsiTheme="minorHAnsi" w:cstheme="minorHAnsi"/>
          <w:lang w:val="en-US"/>
        </w:rPr>
        <w:t>Co-funded by the European Union</w:t>
      </w:r>
    </w:p>
    <w:p w14:paraId="6840D9BC" w14:textId="0D05B289" w:rsidR="00BE2731" w:rsidRPr="006367CC" w:rsidRDefault="00BE2731">
      <w:pPr>
        <w:rPr>
          <w:rFonts w:cstheme="minorHAnsi"/>
          <w:lang w:val="en-US"/>
        </w:rPr>
      </w:pPr>
    </w:p>
    <w:p w14:paraId="2E9ED942" w14:textId="7B2B8479" w:rsidR="00BE2731" w:rsidRPr="00B92EAC" w:rsidRDefault="00B92EAC">
      <w:pPr>
        <w:rPr>
          <w:rFonts w:cstheme="minorHAnsi"/>
          <w:b/>
          <w:bCs/>
        </w:rPr>
      </w:pPr>
      <w:r w:rsidRPr="00B92EAC">
        <w:rPr>
          <w:rFonts w:cstheme="minorHAnsi"/>
          <w:b/>
          <w:bCs/>
        </w:rPr>
        <w:t>Kooperationsprojekt aus drei Ländern zu</w:t>
      </w:r>
      <w:r>
        <w:rPr>
          <w:rFonts w:cstheme="minorHAnsi"/>
          <w:b/>
          <w:bCs/>
        </w:rPr>
        <w:t>m</w:t>
      </w:r>
      <w:r w:rsidRPr="00B92EAC">
        <w:rPr>
          <w:rFonts w:cstheme="minorHAnsi"/>
          <w:b/>
          <w:bCs/>
        </w:rPr>
        <w:t xml:space="preserve"> kulinarischen </w:t>
      </w:r>
      <w:r>
        <w:rPr>
          <w:rFonts w:cstheme="minorHAnsi"/>
          <w:b/>
          <w:bCs/>
        </w:rPr>
        <w:t>Erbe</w:t>
      </w:r>
      <w:r w:rsidRPr="00B92EAC">
        <w:rPr>
          <w:rFonts w:cstheme="minorHAnsi"/>
          <w:b/>
          <w:bCs/>
        </w:rPr>
        <w:t xml:space="preserve"> der Zisterzienser </w:t>
      </w:r>
      <w:r>
        <w:rPr>
          <w:rFonts w:cstheme="minorHAnsi"/>
          <w:b/>
          <w:bCs/>
        </w:rPr>
        <w:t>beim Kick-off-Meeting in V</w:t>
      </w:r>
      <w:r w:rsidR="00EA2134">
        <w:rPr>
          <w:rFonts w:cstheme="minorHAnsi"/>
          <w:b/>
          <w:bCs/>
        </w:rPr>
        <w:t xml:space="preserve">yšší Brod </w:t>
      </w:r>
      <w:r>
        <w:rPr>
          <w:rFonts w:cstheme="minorHAnsi"/>
          <w:b/>
          <w:bCs/>
        </w:rPr>
        <w:t>auf den Weg gebracht</w:t>
      </w:r>
    </w:p>
    <w:p w14:paraId="50A9502E" w14:textId="629B315D" w:rsidR="00B92EAC" w:rsidRDefault="00EA2134" w:rsidP="004717F2">
      <w:pPr>
        <w:jc w:val="both"/>
        <w:rPr>
          <w:rStyle w:val="puretextfieldreadonly"/>
        </w:rPr>
      </w:pPr>
      <w:r>
        <w:rPr>
          <w:rStyle w:val="puretextfieldreadonly"/>
        </w:rPr>
        <w:t xml:space="preserve">Die Zisterzienser sind ein wahrhaft europäischer Orden, der sich seit dem Mittelalter über viele Länder ausbreitete und die Kulturlandschaften vielerorts bis heute prägt. Diesen </w:t>
      </w:r>
      <w:r w:rsidR="00CE5F4F">
        <w:rPr>
          <w:rStyle w:val="puretextfieldreadonly"/>
        </w:rPr>
        <w:t xml:space="preserve">europäischen </w:t>
      </w:r>
      <w:r>
        <w:rPr>
          <w:rStyle w:val="puretextfieldreadonly"/>
        </w:rPr>
        <w:t xml:space="preserve">Ansatz verfolgt auch </w:t>
      </w:r>
      <w:r w:rsidR="000958E3">
        <w:rPr>
          <w:rStyle w:val="puretextfieldreadonly"/>
        </w:rPr>
        <w:t xml:space="preserve">das </w:t>
      </w:r>
      <w:r>
        <w:rPr>
          <w:rStyle w:val="puretextfieldreadonly"/>
        </w:rPr>
        <w:t xml:space="preserve">neue Projekt </w:t>
      </w:r>
      <w:r w:rsidR="00CE5F4F">
        <w:rPr>
          <w:rStyle w:val="puretextfieldreadonly"/>
        </w:rPr>
        <w:t>„K</w:t>
      </w:r>
      <w:r>
        <w:rPr>
          <w:rStyle w:val="puretextfieldreadonly"/>
        </w:rPr>
        <w:t>ulinarische</w:t>
      </w:r>
      <w:r w:rsidR="00CE5F4F">
        <w:rPr>
          <w:rStyle w:val="puretextfieldreadonly"/>
        </w:rPr>
        <w:t xml:space="preserve">s </w:t>
      </w:r>
      <w:r>
        <w:rPr>
          <w:rStyle w:val="puretextfieldreadonly"/>
        </w:rPr>
        <w:t>Erbe der Zisterzienser</w:t>
      </w:r>
      <w:r w:rsidR="00CE5F4F">
        <w:rPr>
          <w:rStyle w:val="puretextfieldreadonly"/>
        </w:rPr>
        <w:t xml:space="preserve"> in Mitteleuropa“</w:t>
      </w:r>
      <w:r w:rsidR="000958E3">
        <w:rPr>
          <w:rStyle w:val="puretextfieldreadonly"/>
        </w:rPr>
        <w:t>, deren Projektverantwortliche aus</w:t>
      </w:r>
      <w:r>
        <w:rPr>
          <w:rStyle w:val="puretextfieldreadonly"/>
        </w:rPr>
        <w:t xml:space="preserve"> Tschechien, Deutschland und Österreich </w:t>
      </w:r>
      <w:r w:rsidR="000958E3">
        <w:rPr>
          <w:rStyle w:val="puretextfieldreadonly"/>
        </w:rPr>
        <w:t xml:space="preserve">sich zum Auftaktmeeting am 10. März im tschechischen </w:t>
      </w:r>
      <w:r w:rsidR="000958E3" w:rsidRPr="000958E3">
        <w:rPr>
          <w:rStyle w:val="puretextfieldreadonly"/>
        </w:rPr>
        <w:t>Vyšší Brod</w:t>
      </w:r>
      <w:r w:rsidR="000958E3">
        <w:rPr>
          <w:rStyle w:val="puretextfieldreadonly"/>
        </w:rPr>
        <w:t xml:space="preserve"> getroffen haben (siehe Bild). Im Frühjahr startet bereits die von der </w:t>
      </w:r>
      <w:r w:rsidR="00DB1A7E">
        <w:rPr>
          <w:rStyle w:val="puretextfieldreadonly"/>
        </w:rPr>
        <w:t>P</w:t>
      </w:r>
      <w:r w:rsidR="006367CC">
        <w:rPr>
          <w:rStyle w:val="puretextfieldreadonly"/>
        </w:rPr>
        <w:t>aris Lodron</w:t>
      </w:r>
      <w:r w:rsidR="00DB1A7E">
        <w:rPr>
          <w:rStyle w:val="puretextfieldreadonly"/>
        </w:rPr>
        <w:t xml:space="preserve"> </w:t>
      </w:r>
      <w:r w:rsidR="000958E3">
        <w:rPr>
          <w:rStyle w:val="puretextfieldreadonly"/>
        </w:rPr>
        <w:t>Universität Salzburg fachlich betreute Erforschung alte</w:t>
      </w:r>
      <w:r w:rsidR="006367CC">
        <w:rPr>
          <w:rStyle w:val="puretextfieldreadonly"/>
        </w:rPr>
        <w:t>r</w:t>
      </w:r>
      <w:r w:rsidR="000958E3">
        <w:rPr>
          <w:rStyle w:val="puretextfieldreadonly"/>
        </w:rPr>
        <w:t xml:space="preserve"> klösterliche</w:t>
      </w:r>
      <w:r w:rsidR="006367CC">
        <w:rPr>
          <w:rStyle w:val="puretextfieldreadonly"/>
        </w:rPr>
        <w:t>r</w:t>
      </w:r>
      <w:r w:rsidR="000958E3">
        <w:rPr>
          <w:rStyle w:val="puretextfieldreadonly"/>
        </w:rPr>
        <w:t xml:space="preserve"> Rezepte und lokale</w:t>
      </w:r>
      <w:r w:rsidR="006367CC">
        <w:rPr>
          <w:rStyle w:val="puretextfieldreadonly"/>
        </w:rPr>
        <w:t>r</w:t>
      </w:r>
      <w:r w:rsidR="000958E3">
        <w:rPr>
          <w:rStyle w:val="puretextfieldreadonly"/>
        </w:rPr>
        <w:t xml:space="preserve"> Traditionen. Hierzu sind rund zehn teilnehmende Klosterstätten u.a. aus dem Cisterscapes-Netzwerk, das sich aktuell um das Europäische Kulturerbe-Siegel bewirbt, mit ihren Klostera</w:t>
      </w:r>
      <w:r w:rsidR="00CE5F4F">
        <w:rPr>
          <w:rStyle w:val="puretextfieldreadonly"/>
        </w:rPr>
        <w:t>rchive</w:t>
      </w:r>
      <w:r w:rsidR="000958E3">
        <w:rPr>
          <w:rStyle w:val="puretextfieldreadonly"/>
        </w:rPr>
        <w:t>n</w:t>
      </w:r>
      <w:r w:rsidR="00CE5F4F">
        <w:rPr>
          <w:rStyle w:val="puretextfieldreadonly"/>
        </w:rPr>
        <w:t xml:space="preserve"> und Bibliotheken </w:t>
      </w:r>
      <w:r w:rsidR="000958E3">
        <w:rPr>
          <w:rStyle w:val="puretextfieldreadonly"/>
        </w:rPr>
        <w:t>aktiv eingebunden</w:t>
      </w:r>
      <w:r w:rsidR="00DB1A7E">
        <w:rPr>
          <w:rStyle w:val="puretextfieldreadonly"/>
        </w:rPr>
        <w:t xml:space="preserve">. Folgende Fragen sollen dabei beantwortet werden: </w:t>
      </w:r>
      <w:r w:rsidR="001F158A">
        <w:rPr>
          <w:rStyle w:val="puretextfieldreadonly"/>
        </w:rPr>
        <w:t>I</w:t>
      </w:r>
      <w:r w:rsidR="00CE5F4F">
        <w:rPr>
          <w:rStyle w:val="puretextfieldreadonly"/>
        </w:rPr>
        <w:t xml:space="preserve">nwieweit </w:t>
      </w:r>
      <w:r w:rsidR="001F158A">
        <w:rPr>
          <w:rStyle w:val="puretextfieldreadonly"/>
        </w:rPr>
        <w:t xml:space="preserve">sind </w:t>
      </w:r>
      <w:r w:rsidR="00F91AC4">
        <w:rPr>
          <w:rStyle w:val="puretextfieldreadonly"/>
        </w:rPr>
        <w:t>regionale Spezialitäten auf klösterliche Ursprünge zurückzuführen</w:t>
      </w:r>
      <w:r w:rsidR="001F158A">
        <w:rPr>
          <w:rStyle w:val="puretextfieldreadonly"/>
        </w:rPr>
        <w:t>? Was war typisch für die</w:t>
      </w:r>
      <w:r w:rsidR="00F91AC4">
        <w:rPr>
          <w:rStyle w:val="puretextfieldreadonly"/>
        </w:rPr>
        <w:t xml:space="preserve"> Tischkultur der Mönche</w:t>
      </w:r>
      <w:r w:rsidR="001F158A">
        <w:rPr>
          <w:rStyle w:val="puretextfieldreadonly"/>
        </w:rPr>
        <w:t>?</w:t>
      </w:r>
      <w:r w:rsidR="00F91AC4">
        <w:rPr>
          <w:rStyle w:val="puretextfieldreadonly"/>
        </w:rPr>
        <w:t xml:space="preserve"> </w:t>
      </w:r>
      <w:r w:rsidR="001F158A">
        <w:rPr>
          <w:rStyle w:val="puretextfieldreadonly"/>
        </w:rPr>
        <w:t>Welche</w:t>
      </w:r>
      <w:r w:rsidR="00F91AC4">
        <w:rPr>
          <w:rStyle w:val="puretextfieldreadonly"/>
        </w:rPr>
        <w:t xml:space="preserve"> vergessene</w:t>
      </w:r>
      <w:r w:rsidR="001F158A">
        <w:rPr>
          <w:rStyle w:val="puretextfieldreadonly"/>
        </w:rPr>
        <w:t>n</w:t>
      </w:r>
      <w:r w:rsidR="00F91AC4">
        <w:rPr>
          <w:rStyle w:val="puretextfieldreadonly"/>
        </w:rPr>
        <w:t xml:space="preserve"> kulinarische</w:t>
      </w:r>
      <w:r w:rsidR="001F158A">
        <w:rPr>
          <w:rStyle w:val="puretextfieldreadonly"/>
        </w:rPr>
        <w:t>n</w:t>
      </w:r>
      <w:r w:rsidR="00F91AC4">
        <w:rPr>
          <w:rStyle w:val="puretextfieldreadonly"/>
        </w:rPr>
        <w:t xml:space="preserve"> Schätze </w:t>
      </w:r>
      <w:r w:rsidR="001F158A">
        <w:rPr>
          <w:rStyle w:val="puretextfieldreadonly"/>
        </w:rPr>
        <w:t>können vielleicht noch</w:t>
      </w:r>
      <w:r w:rsidR="00F91AC4">
        <w:rPr>
          <w:rStyle w:val="puretextfieldreadonly"/>
        </w:rPr>
        <w:t xml:space="preserve"> gehoben werden</w:t>
      </w:r>
      <w:r w:rsidR="001F158A">
        <w:rPr>
          <w:rStyle w:val="puretextfieldreadonly"/>
        </w:rPr>
        <w:t>?</w:t>
      </w:r>
    </w:p>
    <w:p w14:paraId="0461A176" w14:textId="204C2471" w:rsidR="001F158A" w:rsidRDefault="00DB1A7E" w:rsidP="004717F2">
      <w:pPr>
        <w:jc w:val="both"/>
        <w:rPr>
          <w:rFonts w:cstheme="minorHAnsi"/>
        </w:rPr>
      </w:pPr>
      <w:r>
        <w:rPr>
          <w:rStyle w:val="puretextfieldreadonly"/>
        </w:rPr>
        <w:t>Ein weiteres wichtiges Ziel ist es, einer breiten Öffentlichkeit</w:t>
      </w:r>
      <w:r w:rsidR="001F158A">
        <w:rPr>
          <w:rStyle w:val="puretextfieldreadonly"/>
        </w:rPr>
        <w:t xml:space="preserve"> und vor allem den Jugendlichen von diesem Erbe zu erzählen, sie aktiv daran teilhaben zu lassen</w:t>
      </w:r>
      <w:r>
        <w:rPr>
          <w:rStyle w:val="puretextfieldreadonly"/>
        </w:rPr>
        <w:t xml:space="preserve">. </w:t>
      </w:r>
      <w:r w:rsidR="00DB2C47">
        <w:rPr>
          <w:rStyle w:val="puretextfieldreadonly"/>
        </w:rPr>
        <w:t xml:space="preserve">Von März 2023 bis Herbst 2025 werden </w:t>
      </w:r>
      <w:r>
        <w:rPr>
          <w:rStyle w:val="puretextfieldreadonly"/>
        </w:rPr>
        <w:t xml:space="preserve">hierzu </w:t>
      </w:r>
      <w:r w:rsidR="00DB2C47">
        <w:rPr>
          <w:rStyle w:val="puretextfieldreadonly"/>
        </w:rPr>
        <w:t xml:space="preserve">länderübergreifende Aktivitäten umgesetzt, darunter Kochworkshops, die alte Rezepte in die Gegenwart übertragen. </w:t>
      </w:r>
      <w:r>
        <w:rPr>
          <w:rStyle w:val="puretextfieldreadonly"/>
        </w:rPr>
        <w:t xml:space="preserve">In Zusammenarbeit mit </w:t>
      </w:r>
      <w:r w:rsidR="00C418DE">
        <w:rPr>
          <w:rStyle w:val="puretextfieldreadonly"/>
        </w:rPr>
        <w:t xml:space="preserve">Partnern </w:t>
      </w:r>
      <w:r>
        <w:rPr>
          <w:rStyle w:val="puretextfieldreadonly"/>
        </w:rPr>
        <w:t>sollen mit</w:t>
      </w:r>
      <w:r w:rsidR="00DB2C47">
        <w:rPr>
          <w:rStyle w:val="puretextfieldreadonly"/>
        </w:rPr>
        <w:t xml:space="preserve"> Hilfe von digitalen Verfahren</w:t>
      </w:r>
      <w:r>
        <w:rPr>
          <w:rStyle w:val="puretextfieldreadonly"/>
        </w:rPr>
        <w:t xml:space="preserve"> </w:t>
      </w:r>
      <w:r w:rsidR="002C1B39">
        <w:rPr>
          <w:rStyle w:val="puretextfieldreadonly"/>
        </w:rPr>
        <w:t>außerdem</w:t>
      </w:r>
      <w:r w:rsidR="00DB2C47">
        <w:rPr>
          <w:rStyle w:val="puretextfieldreadonly"/>
        </w:rPr>
        <w:t xml:space="preserve"> historische Räume</w:t>
      </w:r>
      <w:r>
        <w:rPr>
          <w:rStyle w:val="puretextfieldreadonly"/>
        </w:rPr>
        <w:t xml:space="preserve"> in Klöstern</w:t>
      </w:r>
      <w:r w:rsidR="00DB2C47">
        <w:rPr>
          <w:rStyle w:val="puretextfieldreadonly"/>
        </w:rPr>
        <w:t xml:space="preserve"> dreidimensional visualisiert werden. </w:t>
      </w:r>
      <w:r w:rsidR="002B3C07">
        <w:rPr>
          <w:rStyle w:val="puretextfieldreadonly"/>
        </w:rPr>
        <w:t>Über die</w:t>
      </w:r>
      <w:r w:rsidR="00DB2C47">
        <w:rPr>
          <w:rStyle w:val="puretextfieldreadonly"/>
        </w:rPr>
        <w:t xml:space="preserve"> internationale Abschlusstagung in Salzburg </w:t>
      </w:r>
      <w:r w:rsidR="002B3C07">
        <w:rPr>
          <w:rStyle w:val="puretextfieldreadonly"/>
        </w:rPr>
        <w:t xml:space="preserve">soll </w:t>
      </w:r>
      <w:r>
        <w:rPr>
          <w:rStyle w:val="puretextfieldreadonly"/>
        </w:rPr>
        <w:t xml:space="preserve">schließlich </w:t>
      </w:r>
      <w:r w:rsidR="002B3C07">
        <w:rPr>
          <w:rStyle w:val="puretextfieldreadonly"/>
        </w:rPr>
        <w:t>der Wissenstransfer in die Fachwelt und die breite Öffentlichkeit erfolgen.</w:t>
      </w:r>
      <w:r w:rsidR="007A0D1B">
        <w:rPr>
          <w:rStyle w:val="puretextfieldreadonly"/>
        </w:rPr>
        <w:t xml:space="preserve"> Auf den Spuren der Zisterzienser in Mitteleuropa lassen sich </w:t>
      </w:r>
      <w:r w:rsidR="00982576">
        <w:rPr>
          <w:rStyle w:val="puretextfieldreadonly"/>
        </w:rPr>
        <w:t xml:space="preserve">also </w:t>
      </w:r>
      <w:r w:rsidR="007A0D1B">
        <w:rPr>
          <w:rStyle w:val="puretextfieldreadonly"/>
        </w:rPr>
        <w:t>kulinarische, regionale und nachhaltige Impulse für unsere heutige Zeit finden</w:t>
      </w:r>
      <w:r w:rsidR="006367CC">
        <w:rPr>
          <w:rStyle w:val="puretextfieldreadonly"/>
        </w:rPr>
        <w:t>, um gleichzeitig</w:t>
      </w:r>
      <w:r>
        <w:rPr>
          <w:rStyle w:val="puretextfieldreadonly"/>
        </w:rPr>
        <w:t xml:space="preserve"> ein altes Netzwerk, das sich durch Innovation und Wissenstransfer auszeichnet</w:t>
      </w:r>
      <w:r w:rsidR="006367CC">
        <w:rPr>
          <w:rStyle w:val="puretextfieldreadonly"/>
        </w:rPr>
        <w:t>,</w:t>
      </w:r>
      <w:r>
        <w:rPr>
          <w:rStyle w:val="puretextfieldreadonly"/>
        </w:rPr>
        <w:t xml:space="preserve"> neu </w:t>
      </w:r>
      <w:r w:rsidR="006367CC">
        <w:rPr>
          <w:rStyle w:val="puretextfieldreadonly"/>
        </w:rPr>
        <w:t xml:space="preserve">zu </w:t>
      </w:r>
      <w:r>
        <w:rPr>
          <w:rStyle w:val="puretextfieldreadonly"/>
        </w:rPr>
        <w:t>beleben.</w:t>
      </w:r>
    </w:p>
    <w:p w14:paraId="18D4DFD6" w14:textId="399BCD64" w:rsidR="00BE2731" w:rsidRPr="00B92EAC" w:rsidRDefault="00BE2731">
      <w:pPr>
        <w:rPr>
          <w:rFonts w:cstheme="minorHAnsi"/>
        </w:rPr>
      </w:pPr>
    </w:p>
    <w:p w14:paraId="29233518" w14:textId="7D62A192" w:rsidR="00BE2731" w:rsidRPr="004717F2" w:rsidRDefault="00BE2731">
      <w:pPr>
        <w:rPr>
          <w:rFonts w:cstheme="minorHAnsi"/>
          <w:lang w:val="en-US"/>
        </w:rPr>
      </w:pPr>
      <w:r w:rsidRPr="006367CC">
        <w:rPr>
          <w:rFonts w:cstheme="minorHAnsi"/>
          <w:lang w:val="en-US"/>
        </w:rPr>
        <w:t>Coordinator: MA</w:t>
      </w:r>
      <w:r w:rsidR="00C418DE">
        <w:rPr>
          <w:rFonts w:cstheme="minorHAnsi"/>
          <w:lang w:val="en-US"/>
        </w:rPr>
        <w:t>S</w:t>
      </w:r>
      <w:r w:rsidRPr="006367CC">
        <w:rPr>
          <w:rFonts w:cstheme="minorHAnsi"/>
          <w:lang w:val="en-US"/>
        </w:rPr>
        <w:t xml:space="preserve"> </w:t>
      </w:r>
      <w:proofErr w:type="spellStart"/>
      <w:r w:rsidRPr="004717F2">
        <w:rPr>
          <w:rFonts w:cstheme="minorHAnsi"/>
          <w:lang w:val="en-US"/>
        </w:rPr>
        <w:t>Rozkvet</w:t>
      </w:r>
      <w:proofErr w:type="spellEnd"/>
      <w:r w:rsidRPr="004717F2">
        <w:rPr>
          <w:rFonts w:cstheme="minorHAnsi"/>
          <w:lang w:val="en-US"/>
        </w:rPr>
        <w:t xml:space="preserve"> #</w:t>
      </w:r>
      <w:r w:rsidR="00C418DE" w:rsidRPr="004717F2">
        <w:rPr>
          <w:rFonts w:cstheme="minorHAnsi"/>
          <w:lang w:val="en-US"/>
        </w:rPr>
        <w:t xml:space="preserve"> </w:t>
      </w:r>
      <w:hyperlink r:id="rId6" w:history="1">
        <w:r w:rsidR="00C418DE" w:rsidRPr="004717F2">
          <w:rPr>
            <w:rStyle w:val="Hypertextovodkaz"/>
            <w:rFonts w:cstheme="minorHAnsi"/>
            <w:lang w:val="en-US"/>
          </w:rPr>
          <w:t>krejcickova@masrozkvet.cz</w:t>
        </w:r>
      </w:hyperlink>
      <w:r w:rsidR="00C418DE" w:rsidRPr="004717F2">
        <w:rPr>
          <w:rFonts w:cstheme="minorHAnsi"/>
          <w:lang w:val="en-US"/>
        </w:rPr>
        <w:t xml:space="preserve"> </w:t>
      </w:r>
      <w:r w:rsidRPr="004717F2">
        <w:rPr>
          <w:rFonts w:cstheme="minorHAnsi"/>
          <w:lang w:val="en-US"/>
        </w:rPr>
        <w:t># (CZ)</w:t>
      </w:r>
    </w:p>
    <w:p w14:paraId="3C21630E" w14:textId="67EA9A52" w:rsidR="00BE2731" w:rsidRPr="004717F2" w:rsidRDefault="00BE2731">
      <w:pPr>
        <w:rPr>
          <w:rFonts w:cstheme="minorHAnsi"/>
        </w:rPr>
      </w:pPr>
      <w:proofErr w:type="spellStart"/>
      <w:r w:rsidRPr="004717F2">
        <w:rPr>
          <w:rFonts w:cstheme="minorHAnsi"/>
        </w:rPr>
        <w:t>Beneficiaries</w:t>
      </w:r>
      <w:proofErr w:type="spellEnd"/>
      <w:r w:rsidRPr="004717F2">
        <w:rPr>
          <w:rFonts w:cstheme="minorHAnsi"/>
        </w:rPr>
        <w:t>: Landkreis Bamberg (DE); Paris Lodron Universität Salzburg (AT)</w:t>
      </w:r>
    </w:p>
    <w:p w14:paraId="1C5E435B" w14:textId="1ED4B472" w:rsidR="00DB1A7E" w:rsidRPr="004717F2" w:rsidRDefault="00DB1A7E">
      <w:pPr>
        <w:rPr>
          <w:rFonts w:cstheme="minorHAnsi"/>
        </w:rPr>
      </w:pPr>
      <w:r w:rsidRPr="004717F2">
        <w:rPr>
          <w:rFonts w:cstheme="minorHAnsi"/>
        </w:rPr>
        <w:t xml:space="preserve">Weiterführende Links: </w:t>
      </w:r>
      <w:hyperlink r:id="rId7" w:history="1">
        <w:r w:rsidRPr="004717F2">
          <w:rPr>
            <w:rStyle w:val="Hypertextovodkaz"/>
            <w:rFonts w:cstheme="minorHAnsi"/>
          </w:rPr>
          <w:t>www.cisterscapes.eu</w:t>
        </w:r>
      </w:hyperlink>
      <w:r w:rsidRPr="004717F2">
        <w:rPr>
          <w:rFonts w:cstheme="minorHAnsi"/>
        </w:rPr>
        <w:t xml:space="preserve">; </w:t>
      </w:r>
      <w:hyperlink r:id="rId8" w:history="1">
        <w:r w:rsidRPr="004717F2">
          <w:rPr>
            <w:rStyle w:val="Hypertextovodkaz"/>
            <w:rFonts w:cstheme="minorHAnsi"/>
          </w:rPr>
          <w:t>www.zisterzienserweg.eu</w:t>
        </w:r>
      </w:hyperlink>
    </w:p>
    <w:p w14:paraId="0F5A9CA6" w14:textId="77777777" w:rsidR="00E36251" w:rsidRDefault="00E36251" w:rsidP="00E36251">
      <w:proofErr w:type="spellStart"/>
      <w:r w:rsidRPr="004717F2">
        <w:t>Fb</w:t>
      </w:r>
      <w:proofErr w:type="spellEnd"/>
      <w:r w:rsidRPr="004717F2">
        <w:t>.: @Zisterzienserlandschaft, @</w:t>
      </w:r>
      <w:r w:rsidRPr="00E54128">
        <w:t xml:space="preserve"> </w:t>
      </w:r>
      <w:proofErr w:type="spellStart"/>
      <w:r w:rsidRPr="00E54128">
        <w:t>cisterciackekrajiny</w:t>
      </w:r>
      <w:proofErr w:type="spellEnd"/>
      <w:r>
        <w:t xml:space="preserve"> </w:t>
      </w:r>
    </w:p>
    <w:p w14:paraId="5ECEBBDD" w14:textId="4C0B073C" w:rsidR="00DB1A7E" w:rsidRPr="00B92EAC" w:rsidRDefault="004717F2">
      <w:pPr>
        <w:rPr>
          <w:rFonts w:cstheme="minorHAnsi"/>
        </w:rPr>
      </w:pPr>
      <w:r>
        <w:rPr>
          <w:rFonts w:cstheme="minorHAnsi"/>
          <w:noProof/>
        </w:rPr>
        <w:drawing>
          <wp:inline distT="0" distB="0" distL="0" distR="0" wp14:anchorId="5E215D2A" wp14:editId="405BDA5B">
            <wp:extent cx="5690382" cy="912463"/>
            <wp:effectExtent l="0" t="0" r="5715"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6695" cy="918286"/>
                    </a:xfrm>
                    <a:prstGeom prst="rect">
                      <a:avLst/>
                    </a:prstGeom>
                  </pic:spPr>
                </pic:pic>
              </a:graphicData>
            </a:graphic>
          </wp:inline>
        </w:drawing>
      </w:r>
    </w:p>
    <w:p w14:paraId="31872BF9" w14:textId="6BE6495E" w:rsidR="00B92EAC" w:rsidRPr="006367CC" w:rsidRDefault="00BE2731" w:rsidP="009D339F">
      <w:pPr>
        <w:jc w:val="both"/>
        <w:rPr>
          <w:rFonts w:cstheme="minorHAnsi"/>
          <w:lang w:val="en-US"/>
        </w:rPr>
      </w:pPr>
      <w:r w:rsidRPr="006367CC">
        <w:rPr>
          <w:rFonts w:cstheme="minorHAnsi"/>
          <w:sz w:val="18"/>
          <w:szCs w:val="18"/>
          <w:lang w:val="en-US"/>
        </w:rPr>
        <w:t>Funded by the European Union. Views and opinions expressed are however those of the author(s) only and do not necessarily reflect those of the European Union or the European Education and Culture Executive Agency (EACEA). Neither the European Union nor the granting authority can be held responsible for them.</w:t>
      </w:r>
    </w:p>
    <w:sectPr w:rsidR="00B92EAC" w:rsidRPr="006367C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B5D7" w14:textId="77777777" w:rsidR="00CE26E6" w:rsidRDefault="00CE26E6" w:rsidP="00B92EAC">
      <w:pPr>
        <w:spacing w:after="0" w:line="240" w:lineRule="auto"/>
      </w:pPr>
      <w:r>
        <w:separator/>
      </w:r>
    </w:p>
  </w:endnote>
  <w:endnote w:type="continuationSeparator" w:id="0">
    <w:p w14:paraId="13752CC8" w14:textId="77777777" w:rsidR="00CE26E6" w:rsidRDefault="00CE26E6" w:rsidP="00B9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2B8E" w14:textId="77777777" w:rsidR="00CE26E6" w:rsidRDefault="00CE26E6" w:rsidP="00B92EAC">
      <w:pPr>
        <w:spacing w:after="0" w:line="240" w:lineRule="auto"/>
      </w:pPr>
      <w:r>
        <w:separator/>
      </w:r>
    </w:p>
  </w:footnote>
  <w:footnote w:type="continuationSeparator" w:id="0">
    <w:p w14:paraId="289A5A3A" w14:textId="77777777" w:rsidR="00CE26E6" w:rsidRDefault="00CE26E6" w:rsidP="00B92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0473" w14:textId="15BAE9AB" w:rsidR="00B92EAC" w:rsidRPr="00B92EAC" w:rsidRDefault="00B92EAC" w:rsidP="00B92EAC">
    <w:pPr>
      <w:pStyle w:val="Zhlav"/>
      <w:jc w:val="center"/>
      <w:rPr>
        <w:sz w:val="18"/>
        <w:szCs w:val="18"/>
      </w:rPr>
    </w:pPr>
    <w:r w:rsidRPr="00B92EAC">
      <w:rPr>
        <w:sz w:val="18"/>
        <w:szCs w:val="18"/>
      </w:rPr>
      <w:t>E1 Pressemitteilung Projektstart 11.03.2023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31"/>
    <w:rsid w:val="00083272"/>
    <w:rsid w:val="000958E3"/>
    <w:rsid w:val="001F158A"/>
    <w:rsid w:val="002676A1"/>
    <w:rsid w:val="002B3C07"/>
    <w:rsid w:val="002C1B39"/>
    <w:rsid w:val="003D5220"/>
    <w:rsid w:val="004717F2"/>
    <w:rsid w:val="006367CC"/>
    <w:rsid w:val="007A0D1B"/>
    <w:rsid w:val="00982576"/>
    <w:rsid w:val="00992582"/>
    <w:rsid w:val="009D339F"/>
    <w:rsid w:val="00B45DE5"/>
    <w:rsid w:val="00B92EAC"/>
    <w:rsid w:val="00BE2731"/>
    <w:rsid w:val="00C418DE"/>
    <w:rsid w:val="00CE26E6"/>
    <w:rsid w:val="00CE5F4F"/>
    <w:rsid w:val="00DB1A7E"/>
    <w:rsid w:val="00DB2C47"/>
    <w:rsid w:val="00E36251"/>
    <w:rsid w:val="00EA2134"/>
    <w:rsid w:val="00EE0E62"/>
    <w:rsid w:val="00F91A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5F3E"/>
  <w15:chartTrackingRefBased/>
  <w15:docId w15:val="{BD3CFF33-DC59-435E-9C58-B327E52E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E2731"/>
    <w:pPr>
      <w:spacing w:before="100" w:beforeAutospacing="1" w:after="100" w:afterAutospacing="1" w:line="240" w:lineRule="auto"/>
    </w:pPr>
    <w:rPr>
      <w:rFonts w:ascii="Calibri" w:hAnsi="Calibri" w:cs="Calibri"/>
      <w:kern w:val="0"/>
      <w:lang w:eastAsia="de-AT"/>
      <w14:ligatures w14:val="none"/>
    </w:rPr>
  </w:style>
  <w:style w:type="paragraph" w:styleId="Zhlav">
    <w:name w:val="header"/>
    <w:basedOn w:val="Normln"/>
    <w:link w:val="ZhlavChar"/>
    <w:uiPriority w:val="99"/>
    <w:unhideWhenUsed/>
    <w:rsid w:val="00B92E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2EAC"/>
  </w:style>
  <w:style w:type="paragraph" w:styleId="Zpat">
    <w:name w:val="footer"/>
    <w:basedOn w:val="Normln"/>
    <w:link w:val="ZpatChar"/>
    <w:uiPriority w:val="99"/>
    <w:unhideWhenUsed/>
    <w:rsid w:val="00B92EAC"/>
    <w:pPr>
      <w:tabs>
        <w:tab w:val="center" w:pos="4536"/>
        <w:tab w:val="right" w:pos="9072"/>
      </w:tabs>
      <w:spacing w:after="0" w:line="240" w:lineRule="auto"/>
    </w:pPr>
  </w:style>
  <w:style w:type="character" w:customStyle="1" w:styleId="ZpatChar">
    <w:name w:val="Zápatí Char"/>
    <w:basedOn w:val="Standardnpsmoodstavce"/>
    <w:link w:val="Zpat"/>
    <w:uiPriority w:val="99"/>
    <w:rsid w:val="00B92EAC"/>
  </w:style>
  <w:style w:type="character" w:customStyle="1" w:styleId="puretextfieldreadonly">
    <w:name w:val="pure_textfield_readonly"/>
    <w:basedOn w:val="Standardnpsmoodstavce"/>
    <w:rsid w:val="00EA2134"/>
  </w:style>
  <w:style w:type="character" w:styleId="Hypertextovodkaz">
    <w:name w:val="Hyperlink"/>
    <w:basedOn w:val="Standardnpsmoodstavce"/>
    <w:uiPriority w:val="99"/>
    <w:unhideWhenUsed/>
    <w:rsid w:val="00DB1A7E"/>
    <w:rPr>
      <w:color w:val="0563C1" w:themeColor="hyperlink"/>
      <w:u w:val="single"/>
    </w:rPr>
  </w:style>
  <w:style w:type="character" w:styleId="Nevyeenzmnka">
    <w:name w:val="Unresolved Mention"/>
    <w:basedOn w:val="Standardnpsmoodstavce"/>
    <w:uiPriority w:val="99"/>
    <w:semiHidden/>
    <w:unhideWhenUsed/>
    <w:rsid w:val="00DB1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61341">
      <w:bodyDiv w:val="1"/>
      <w:marLeft w:val="0"/>
      <w:marRight w:val="0"/>
      <w:marTop w:val="0"/>
      <w:marBottom w:val="0"/>
      <w:divBdr>
        <w:top w:val="none" w:sz="0" w:space="0" w:color="auto"/>
        <w:left w:val="none" w:sz="0" w:space="0" w:color="auto"/>
        <w:bottom w:val="none" w:sz="0" w:space="0" w:color="auto"/>
        <w:right w:val="none" w:sz="0" w:space="0" w:color="auto"/>
      </w:divBdr>
    </w:div>
    <w:div w:id="11491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sterzienserweg.eu" TargetMode="External"/><Relationship Id="rId3" Type="http://schemas.openxmlformats.org/officeDocument/2006/relationships/webSettings" Target="webSettings.xml"/><Relationship Id="rId7" Type="http://schemas.openxmlformats.org/officeDocument/2006/relationships/hyperlink" Target="http://www.cisterscapes.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jcickova@masrozkvet.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461</Words>
  <Characters>2723</Characters>
  <Application>Microsoft Office Word</Application>
  <DocSecurity>0</DocSecurity>
  <Lines>22</Lines>
  <Paragraphs>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Brauer Michael</dc:creator>
  <cp:keywords/>
  <dc:description/>
  <cp:lastModifiedBy>krejcickova</cp:lastModifiedBy>
  <cp:revision>5</cp:revision>
  <dcterms:created xsi:type="dcterms:W3CDTF">2023-03-14T09:38:00Z</dcterms:created>
  <dcterms:modified xsi:type="dcterms:W3CDTF">2023-03-27T06:57:00Z</dcterms:modified>
</cp:coreProperties>
</file>